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738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1</w:t>
      </w:r>
    </w:p>
    <w:p>
      <w:pPr>
        <w:pStyle w:val="BodyText"/>
        <w:tabs>
          <w:tab w:pos="8451" w:val="left" w:leader="none"/>
          <w:tab w:pos="8517" w:val="left" w:leader="none"/>
          <w:tab w:pos="8959" w:val="left" w:leader="none"/>
          <w:tab w:pos="9189" w:val="left" w:leader="none"/>
        </w:tabs>
        <w:spacing w:line="271" w:lineRule="auto" w:before="23"/>
        <w:ind w:left="7390" w:right="115"/>
        <w:rPr>
          <w:rFonts w:ascii="Times New Roman" w:hAnsi="Times New Roman"/>
        </w:rPr>
      </w:pPr>
      <w:r>
        <w:rPr>
          <w:w w:val="105"/>
        </w:rPr>
        <w:t>до рішення </w:t>
      </w:r>
      <w:r>
        <w:rPr>
          <w:rFonts w:ascii="Times New Roman" w:hAnsi="Times New Roman"/>
          <w:u w:val="single"/>
        </w:rPr>
        <w:tab/>
      </w:r>
      <w:r>
        <w:rPr>
          <w:spacing w:val="-4"/>
          <w:w w:val="105"/>
        </w:rPr>
        <w:t>сесії</w:t>
      </w:r>
      <w:r>
        <w:rPr>
          <w:w w:val="105"/>
        </w:rPr>
        <w:t> Мелітопольської міської ради Запорізької області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скликання</w:t>
      </w:r>
      <w:r>
        <w:rPr>
          <w:w w:val="105"/>
        </w:rPr>
        <w:t> від</w:t>
      </w:r>
      <w:r>
        <w:rPr>
          <w:spacing w:val="-2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080" w:bottom="280" w:left="820" w:right="1660"/>
        </w:sectPr>
      </w:pPr>
    </w:p>
    <w:p>
      <w:pPr>
        <w:pStyle w:val="Title"/>
      </w:pPr>
      <w:r>
        <w:rPr/>
        <w:t>Доходи місцевого</w:t>
      </w:r>
      <w:r>
        <w:rPr>
          <w:spacing w:val="2"/>
        </w:rPr>
        <w:t> </w:t>
      </w:r>
      <w:r>
        <w:rPr/>
        <w:t>бюджету</w:t>
      </w:r>
      <w:r>
        <w:rPr>
          <w:spacing w:val="49"/>
        </w:rPr>
        <w:t> </w:t>
      </w:r>
      <w:r>
        <w:rPr/>
        <w:t>на</w:t>
      </w:r>
      <w:r>
        <w:rPr>
          <w:spacing w:val="6"/>
        </w:rPr>
        <w:t> </w:t>
      </w:r>
      <w:r>
        <w:rPr/>
        <w:t>2019</w:t>
      </w:r>
      <w:r>
        <w:rPr>
          <w:spacing w:val="1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7"/>
        </w:rPr>
      </w:pPr>
    </w:p>
    <w:p>
      <w:pPr>
        <w:pStyle w:val="BodyText"/>
        <w:ind w:right="254"/>
        <w:jc w:val="right"/>
      </w:pPr>
      <w:r>
        <w:rPr>
          <w:spacing w:val="-2"/>
          <w:w w:val="105"/>
        </w:rPr>
        <w:t>(грн.)</w:t>
      </w:r>
    </w:p>
    <w:p>
      <w:pPr>
        <w:spacing w:after="0"/>
        <w:jc w:val="right"/>
        <w:sectPr>
          <w:type w:val="continuous"/>
          <w:pgSz w:w="12240" w:h="15840"/>
          <w:pgMar w:top="1080" w:bottom="280" w:left="820" w:right="1660"/>
          <w:cols w:num="2" w:equalWidth="0">
            <w:col w:w="6520" w:space="40"/>
            <w:col w:w="3200"/>
          </w:cols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067"/>
        <w:gridCol w:w="1335"/>
        <w:gridCol w:w="1094"/>
        <w:gridCol w:w="1095"/>
        <w:gridCol w:w="1085"/>
      </w:tblGrid>
      <w:tr>
        <w:trPr>
          <w:trHeight w:val="378" w:hRule="atLeast"/>
        </w:trPr>
        <w:tc>
          <w:tcPr>
            <w:tcW w:w="74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35" w:lineRule="exact"/>
              <w:ind w:left="175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6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2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78" w:lineRule="auto" w:before="97"/>
              <w:ind w:left="353" w:hanging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Загальний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180" w:type="dxa"/>
            <w:gridSpan w:val="2"/>
          </w:tcPr>
          <w:p>
            <w:pPr>
              <w:pStyle w:val="TableParagraph"/>
              <w:spacing w:before="98"/>
              <w:ind w:left="416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532" w:hRule="atLeast"/>
        </w:trPr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085" w:type="dxa"/>
          </w:tcPr>
          <w:p>
            <w:pPr>
              <w:pStyle w:val="TableParagraph"/>
              <w:spacing w:line="278" w:lineRule="auto" w:before="94"/>
              <w:ind w:left="224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т.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ч.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бюджет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розвитку</w:t>
            </w:r>
          </w:p>
        </w:tc>
      </w:tr>
      <w:tr>
        <w:trPr>
          <w:trHeight w:val="201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64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13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64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583.884.000,00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64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583.674.000,00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4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64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4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збільшення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341.300.000,00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341.300.000,00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74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64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 на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4"/>
                <w:w w:val="105"/>
                <w:sz w:val="11"/>
              </w:rPr>
              <w:t> 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74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340.000.000,00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74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340.000.000,00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74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74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плати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301.650.000,00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301.650.000,00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 з грошового забезпечення, грошових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винагород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військовослужбовцями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26.100.000,00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26" w:right="64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доходів платника податку інших, ніж заробітна плата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5.400.000,00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5.400.000,00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4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 w:before="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4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декларування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6.850.000,00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6.850.000,00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підприємств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11020200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фінансових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80.000.000,00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14020000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товарів</w:t>
            </w:r>
          </w:p>
          <w:p>
            <w:pPr>
              <w:pStyle w:val="TableParagraph"/>
              <w:spacing w:line="126" w:lineRule="exact" w:before="22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14021900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14030000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ввезених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митну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територію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України</w:t>
            </w:r>
          </w:p>
          <w:p>
            <w:pPr>
              <w:pStyle w:val="TableParagraph"/>
              <w:spacing w:line="126" w:lineRule="exact" w:before="22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14031900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14040000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суб'єктами</w:t>
            </w:r>
            <w:r>
              <w:rPr>
                <w:b/>
                <w:spacing w:val="-2"/>
                <w:w w:val="105"/>
                <w:sz w:val="11"/>
              </w:rPr>
              <w:t> господарювання</w:t>
            </w:r>
          </w:p>
          <w:p>
            <w:pPr>
              <w:pStyle w:val="TableParagraph"/>
              <w:spacing w:line="126" w:lineRule="exact" w:before="22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роздрібної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торгівлі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товарів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46.000.000,00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162.374.000,00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162.374.000,00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майно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62.326.000,00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62.326.000,00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 особами, які є власниками об'єктів житлової нерухомості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житлової нерухомості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3.200.000,00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нежитлової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5.100.000,00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18010400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50" w:lineRule="atLeast" w:before="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7.300.000,00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7.300.000,00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15.300.000,00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18010600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8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18010700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12.700.000,00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color w:val="FF0000"/>
                <w:spacing w:val="-2"/>
                <w:w w:val="105"/>
                <w:sz w:val="11"/>
              </w:rPr>
              <w:t>12.700.000,00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збір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сплачений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збір,сплачений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Єдиний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Єдиний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83.000.000,00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податки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 джерелами забруднення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176.000,00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176.000,00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об"єкти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26.000,00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26" w:right="64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відведених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цього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2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Неподаткові</w:t>
            </w:r>
            <w:r>
              <w:rPr>
                <w:b/>
                <w:spacing w:val="1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57.980.800,00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16.393.000,00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41.587.800,00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1.303.000,00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Частина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чистого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прибутку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(доходу)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унітарних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 об"єднань, що вилучається до відповідного місцевого 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type w:val="continuous"/>
          <w:pgSz w:w="12240" w:h="15840"/>
          <w:pgMar w:top="1080" w:bottom="280" w:left="820" w:right="166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067"/>
        <w:gridCol w:w="1335"/>
        <w:gridCol w:w="1094"/>
        <w:gridCol w:w="1095"/>
        <w:gridCol w:w="1085"/>
      </w:tblGrid>
      <w:tr>
        <w:trPr>
          <w:trHeight w:val="205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69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9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69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69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9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69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64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санкції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64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64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64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64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4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платежі,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некомерційної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10.190.000,00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10.190.000,00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9.100.000,00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9.100.000,00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22010200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ліцензії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певні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сертифікати,</w:t>
            </w: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що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 місцевих рад і місцевими органами виконавчої влади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22010300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Адміністративний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проведення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державної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реєстрації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підприємців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50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Плата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надання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інших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аміністративних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50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22012600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2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обтяжень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4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26" w:righ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орендної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плати</w:t>
            </w:r>
            <w:r>
              <w:rPr>
                <w:b/>
                <w:spacing w:val="2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цілісним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 комплексом та іншим державним майном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22080400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цілісним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майновим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22090000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мито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 у тому числі за оформлення документів на спадщину і</w:t>
            </w:r>
          </w:p>
          <w:p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дарування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49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паспортів громадян Укараїни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50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9.415.000,00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4.515.000,00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24060000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Інші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4.900.000,00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70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24062100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/>
              <w:ind w:left="26" w:right="64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охорону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навколишнього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іншої 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24170000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7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населеного</w:t>
            </w:r>
          </w:p>
          <w:p>
            <w:pPr>
              <w:pStyle w:val="TableParagraph"/>
              <w:spacing w:line="126" w:lineRule="exact" w:before="22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пункту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4.500.000,00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26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4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26" w:right="64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 згідно із законодавством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5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діяльністю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33.490.100,00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5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5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33.490.100,00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5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5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6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3.582.700,00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5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5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3.582.700,00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5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26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</w:t>
            </w:r>
            <w:r>
              <w:rPr>
                <w:b/>
                <w:spacing w:val="-2"/>
                <w:w w:val="105"/>
                <w:sz w:val="11"/>
              </w:rPr>
              <w:t>капіталом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1.520.000,00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капіталу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35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громадою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порядку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спадкування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чи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дарування,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 а також валютних цінностей і</w:t>
            </w:r>
          </w:p>
          <w:p>
            <w:pPr>
              <w:pStyle w:val="TableParagraph"/>
              <w:spacing w:line="125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</w:t>
            </w:r>
            <w:r>
              <w:rPr>
                <w:b/>
                <w:spacing w:val="-2"/>
                <w:w w:val="105"/>
                <w:sz w:val="11"/>
              </w:rPr>
              <w:t> невідомі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35"/>
              <w:ind w:left="26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безхазяйного майна, знахідок, спадкового майна,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 а також валютні цінності і грошові кошти, власники яких</w:t>
            </w:r>
          </w:p>
          <w:p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невідомі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4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металу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16" w:lineRule="exact" w:before="3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активів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26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землі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62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33010100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продажу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перебувають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власності,та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 ділянок,які знаходяться на території Автономної Республіки</w:t>
            </w:r>
          </w:p>
          <w:p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Крим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50000000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 w:before="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Цільові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720.000,00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59" w:lineRule="exact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трансфертів)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644.104.800,00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600.087.000,00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44.017.800,00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6.000.000,00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 </w:t>
            </w:r>
            <w:r>
              <w:rPr>
                <w:b/>
                <w:spacing w:val="-2"/>
                <w:w w:val="105"/>
                <w:sz w:val="11"/>
              </w:rPr>
              <w:t>трансферти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696.565.131,00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661.216.802,00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35.348.329,00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15.150.809,00</w:t>
            </w:r>
          </w:p>
        </w:tc>
      </w:tr>
      <w:tr>
        <w:trPr>
          <w:trHeight w:val="191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55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5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5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5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55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41020100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дотація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41040000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Дотація з місцевого бюджету на здійснення переданих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здоров"я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 відповідної додаткової дотації з державного 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50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5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294.565.009,00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279.414.200,00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15.150.809,00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50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15.150.809,00</w:t>
            </w:r>
          </w:p>
        </w:tc>
      </w:tr>
      <w:tr>
        <w:trPr>
          <w:trHeight w:val="522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7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 бюджетам 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реалізацію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проектів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України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7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15.150.809,00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7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7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15.150.809,00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7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15.150.809,00</w:t>
            </w:r>
          </w:p>
        </w:tc>
      </w:tr>
      <w:tr>
        <w:trPr>
          <w:trHeight w:val="15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2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2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166.328.200,00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2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166.328.200,00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2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749" w:type="dxa"/>
          </w:tcPr>
          <w:p>
            <w:pPr>
              <w:pStyle w:val="TableParagraph"/>
              <w:spacing w:line="117" w:lineRule="exact" w:before="2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7" w:lineRule="exact" w:before="2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113.086.000,00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7" w:lineRule="exact" w:before="2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113.086.000,00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7" w:lineRule="exact" w:before="2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7" w:lineRule="exact" w:before="2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2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2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360.881.122,00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2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340.683.602,00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2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21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headerReference w:type="default" r:id="rId5"/>
          <w:pgSz w:w="12240" w:h="15840"/>
          <w:pgMar w:header="705" w:footer="0" w:top="1080" w:bottom="280" w:left="820" w:right="166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067"/>
        <w:gridCol w:w="1335"/>
        <w:gridCol w:w="1094"/>
        <w:gridCol w:w="1095"/>
        <w:gridCol w:w="1085"/>
      </w:tblGrid>
      <w:tr>
        <w:trPr>
          <w:trHeight w:val="1915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 w:before="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41050100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 на оплату електроенергії, природного газу, послуг тепло-,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водопостачання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водовідведення,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квартирної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(утримання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споруд та прибудинкових територій), управління багатоквартирним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будинком, поводження з побутовими ввідходами (вивезення побутових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відходів) та вивезення рідких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нечистот, внесків за встановлення,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 та заміну вузлів комерційного обліку води та теплової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енергії, абонентського обслуговування для споживачів комунальних</w:t>
            </w:r>
          </w:p>
          <w:p>
            <w:pPr>
              <w:pStyle w:val="TableParagraph"/>
              <w:spacing w:line="123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послуг,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індивідуальними</w:t>
            </w:r>
          </w:p>
          <w:p>
            <w:pPr>
              <w:pStyle w:val="TableParagraph"/>
              <w:spacing w:line="126" w:lineRule="exact" w:before="2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договорами</w:t>
            </w:r>
            <w:r>
              <w:rPr>
                <w:spacing w:val="4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140.247.700,00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140.247.700,00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 w:before="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41050200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твердого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пічного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палива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скрапленого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газу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2.509.300,00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2.509.300,00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751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41050300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83" w:lineRule="auto"/>
              <w:ind w:left="26" w:right="21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виплату допомоги сім'ям з дітьми,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малозабезпеченим сім'ям, особам, які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мають права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пенсію, 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 державної соціальної допомоги непрацюючій особі, яка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 загального пенсійного віку, але не набула права на пенсійну</w:t>
            </w:r>
          </w:p>
          <w:p>
            <w:pPr>
              <w:pStyle w:val="TableParagraph"/>
              <w:spacing w:line="283" w:lineRule="auto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виплату,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внаслідок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психічного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розладу,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компенсаційної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виплати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непрацюючій</w:t>
            </w:r>
          </w:p>
          <w:p>
            <w:pPr>
              <w:pStyle w:val="TableParagraph"/>
              <w:spacing w:line="283" w:lineRule="auto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працездатній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доглядає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особою, яка досягла 80-річного віку за рахунок відповідної субвенції з</w:t>
            </w:r>
          </w:p>
          <w:p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державного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190.112.613,00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190.112.613,00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7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454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41050700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соціальної</w:t>
            </w:r>
          </w:p>
          <w:p>
            <w:pPr>
              <w:pStyle w:val="TableParagraph"/>
              <w:spacing w:line="283" w:lineRule="auto" w:before="22"/>
              <w:ind w:left="26" w:right="16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допомоги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батькам-вихователям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прийомним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 соціальних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 у дитячих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сімейного типу та</w:t>
            </w:r>
          </w:p>
          <w:p>
            <w:pPr>
              <w:pStyle w:val="TableParagraph"/>
              <w:spacing w:line="283" w:lineRule="auto"/>
              <w:ind w:left="26" w:right="71"/>
              <w:rPr>
                <w:sz w:val="11"/>
              </w:rPr>
            </w:pPr>
            <w:r>
              <w:rPr>
                <w:w w:val="105"/>
                <w:sz w:val="11"/>
              </w:rPr>
              <w:t>прийомних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принципом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"гроші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ходять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дитиною",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 дитини в сім'ї патронатного вихователя, підтримку малих</w:t>
            </w:r>
          </w:p>
          <w:p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групових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2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1.659.393,00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1.659.393,00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 освітніми потребами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1.351.381,00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1.351.381,00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здоров’я за рахунок коштів медичної субвенції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3.259.235,00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3.259.235,00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41052000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відшкодування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вартості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лікарських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засобів для лікування окремих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захворювань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1.132.980,00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1.132.980,00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41053600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місцевого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здійснення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природоохоронних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заходів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9" w:type="dxa"/>
          </w:tcPr>
          <w:p>
            <w:pPr>
              <w:pStyle w:val="TableParagraph"/>
              <w:spacing w:line="116" w:lineRule="exact" w:before="31"/>
              <w:ind w:right="1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411.000,00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3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411.000,00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31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45" w:lineRule="exact" w:before="46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 w:before="74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1.340.669.931,00</w:t>
            </w:r>
          </w:p>
        </w:tc>
        <w:tc>
          <w:tcPr>
            <w:tcW w:w="1094" w:type="dxa"/>
          </w:tcPr>
          <w:p>
            <w:pPr>
              <w:pStyle w:val="TableParagraph"/>
              <w:spacing w:line="116" w:lineRule="exact" w:before="74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1.261.303.802,00</w:t>
            </w:r>
          </w:p>
        </w:tc>
        <w:tc>
          <w:tcPr>
            <w:tcW w:w="1095" w:type="dxa"/>
          </w:tcPr>
          <w:p>
            <w:pPr>
              <w:pStyle w:val="TableParagraph"/>
              <w:spacing w:line="116" w:lineRule="exact" w:before="74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79.366.129,00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16" w:lineRule="exact" w:before="74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21.150.809,00</w:t>
            </w:r>
          </w:p>
        </w:tc>
      </w:tr>
    </w:tbl>
    <w:p>
      <w:pPr>
        <w:pStyle w:val="BodyText"/>
        <w:spacing w:before="5"/>
        <w:rPr>
          <w:sz w:val="8"/>
        </w:rPr>
      </w:pPr>
    </w:p>
    <w:p>
      <w:pPr>
        <w:spacing w:before="99"/>
        <w:ind w:left="894" w:right="0" w:firstLine="0"/>
        <w:jc w:val="left"/>
        <w:rPr>
          <w:sz w:val="16"/>
        </w:rPr>
      </w:pPr>
      <w:r>
        <w:rPr>
          <w:sz w:val="16"/>
        </w:rPr>
        <w:t>Начальник</w:t>
      </w:r>
      <w:r>
        <w:rPr>
          <w:spacing w:val="-7"/>
          <w:sz w:val="16"/>
        </w:rPr>
        <w:t> </w:t>
      </w:r>
      <w:r>
        <w:rPr>
          <w:sz w:val="16"/>
        </w:rPr>
        <w:t>фінансового</w:t>
      </w:r>
      <w:r>
        <w:rPr>
          <w:spacing w:val="-10"/>
          <w:sz w:val="16"/>
        </w:rPr>
        <w:t> </w:t>
      </w:r>
      <w:r>
        <w:rPr>
          <w:sz w:val="16"/>
        </w:rPr>
        <w:t>управління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Мелітопольської</w:t>
      </w:r>
    </w:p>
    <w:p>
      <w:pPr>
        <w:tabs>
          <w:tab w:pos="7390" w:val="left" w:leader="none"/>
        </w:tabs>
        <w:spacing w:before="17"/>
        <w:ind w:left="894" w:right="0" w:firstLine="0"/>
        <w:jc w:val="left"/>
        <w:rPr>
          <w:sz w:val="16"/>
        </w:rPr>
      </w:pPr>
      <w:r>
        <w:rPr>
          <w:sz w:val="16"/>
        </w:rPr>
        <w:t>міської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ради</w:t>
      </w:r>
      <w:r>
        <w:rPr>
          <w:sz w:val="16"/>
        </w:rPr>
        <w:tab/>
        <w:t>Я. </w:t>
      </w:r>
      <w:r>
        <w:rPr>
          <w:spacing w:val="-2"/>
          <w:sz w:val="16"/>
        </w:rPr>
        <w:t>ЧАБАН</w:t>
      </w:r>
    </w:p>
    <w:p>
      <w:pPr>
        <w:pStyle w:val="BodyText"/>
        <w:spacing w:before="1"/>
        <w:rPr>
          <w:sz w:val="19"/>
        </w:rPr>
      </w:pPr>
    </w:p>
    <w:p>
      <w:pPr>
        <w:tabs>
          <w:tab w:pos="7390" w:val="left" w:leader="none"/>
        </w:tabs>
        <w:spacing w:before="0"/>
        <w:ind w:left="894" w:right="0" w:firstLine="0"/>
        <w:jc w:val="left"/>
        <w:rPr>
          <w:sz w:val="16"/>
        </w:rPr>
      </w:pPr>
      <w:r>
        <w:rPr>
          <w:sz w:val="16"/>
        </w:rPr>
        <w:t>Мелітопольський</w:t>
      </w:r>
      <w:r>
        <w:rPr>
          <w:spacing w:val="4"/>
          <w:sz w:val="16"/>
        </w:rPr>
        <w:t> </w:t>
      </w:r>
      <w:r>
        <w:rPr>
          <w:sz w:val="16"/>
        </w:rPr>
        <w:t>міський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голова</w:t>
      </w:r>
      <w:r>
        <w:rPr>
          <w:sz w:val="16"/>
        </w:rPr>
        <w:tab/>
        <w:t>С. </w:t>
      </w:r>
      <w:r>
        <w:rPr>
          <w:spacing w:val="-2"/>
          <w:sz w:val="16"/>
        </w:rPr>
        <w:t>МІНЬКО</w:t>
      </w:r>
    </w:p>
    <w:sectPr>
      <w:pgSz w:w="12240" w:h="15840"/>
      <w:pgMar w:header="705" w:footer="0" w:top="1080" w:bottom="280" w:left="8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309998pt;margin-top:36.262596pt;width:70pt;height:10pt;mso-position-horizontal-relative:page;mso-position-vertical-relative:page;z-index:-16921600" type="#_x0000_t202" id="docshape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17"/>
                    <w:w w:val="105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3141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2021-11-04T04:43:57Z</dcterms:created>
  <dcterms:modified xsi:type="dcterms:W3CDTF">2021-11-04T04:43:57Z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